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附件1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通信工程学院研究生推免综合成绩评审表</w:t>
      </w:r>
    </w:p>
    <w:p>
      <w:pPr>
        <w:ind w:right="460"/>
        <w:jc w:val="righ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填表日期：20 　年　　月　　日</w:t>
      </w:r>
    </w:p>
    <w:tbl>
      <w:tblPr>
        <w:tblStyle w:val="6"/>
        <w:tblW w:w="86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542"/>
        <w:gridCol w:w="237"/>
        <w:gridCol w:w="278"/>
        <w:gridCol w:w="926"/>
        <w:gridCol w:w="1237"/>
        <w:gridCol w:w="1272"/>
        <w:gridCol w:w="1019"/>
        <w:gridCol w:w="216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 名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  别</w:t>
            </w:r>
          </w:p>
        </w:tc>
        <w:tc>
          <w:tcPr>
            <w:tcW w:w="1272" w:type="dxa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    号</w:t>
            </w:r>
          </w:p>
        </w:tc>
        <w:tc>
          <w:tcPr>
            <w:tcW w:w="2101" w:type="dxa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所在学院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专业名称</w:t>
            </w:r>
          </w:p>
        </w:tc>
        <w:tc>
          <w:tcPr>
            <w:tcW w:w="1272" w:type="dxa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综合评审成绩</w:t>
            </w:r>
          </w:p>
        </w:tc>
        <w:tc>
          <w:tcPr>
            <w:tcW w:w="2101" w:type="dxa"/>
            <w:vAlign w:val="center"/>
          </w:tcPr>
          <w:p>
            <w:pPr>
              <w:ind w:left="-7" w:leftChars="-26" w:hanging="48" w:hangingChars="23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02" w:type="dxa"/>
            <w:gridSpan w:val="7"/>
            <w:vAlign w:val="center"/>
          </w:tcPr>
          <w:p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专业平均学分绩点（分数）：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专业平均学分绩点排名：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ind w:firstLine="105" w:firstLineChars="5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综</w:t>
            </w:r>
          </w:p>
          <w:p>
            <w:pPr>
              <w:ind w:firstLine="105" w:firstLineChars="5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合</w:t>
            </w:r>
          </w:p>
          <w:p>
            <w:pPr>
              <w:ind w:firstLine="103" w:firstLineChars="4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评</w:t>
            </w:r>
          </w:p>
          <w:p>
            <w:pPr>
              <w:ind w:firstLine="103" w:firstLineChars="4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审</w:t>
            </w:r>
          </w:p>
          <w:p>
            <w:pPr>
              <w:ind w:firstLine="103" w:firstLineChars="4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成</w:t>
            </w:r>
          </w:p>
          <w:p>
            <w:pPr>
              <w:ind w:firstLine="103" w:firstLineChars="4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绩</w:t>
            </w:r>
          </w:p>
          <w:p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科研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成绩（包括竞赛、论文、专著、专利）</w:t>
            </w: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ind w:firstLine="105" w:firstLineChars="5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ind w:firstLine="105" w:firstLineChars="5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荣誉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奖励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奖学金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社会服务</w:t>
            </w: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>
            <w:pPr>
              <w:ind w:firstLine="1136" w:firstLineChars="539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333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>
            <w:pPr>
              <w:ind w:firstLine="1136" w:firstLineChars="53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综合评审成绩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总计分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58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学院推免生遴选工作小组意见</w:t>
            </w:r>
          </w:p>
        </w:tc>
        <w:tc>
          <w:tcPr>
            <w:tcW w:w="7049" w:type="dxa"/>
            <w:gridSpan w:val="7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                  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ind w:firstLine="3360" w:firstLineChars="16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签名：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3" w:hRule="atLeast"/>
          <w:jc w:val="center"/>
        </w:trPr>
        <w:tc>
          <w:tcPr>
            <w:tcW w:w="158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学院意见</w:t>
            </w:r>
          </w:p>
        </w:tc>
        <w:tc>
          <w:tcPr>
            <w:tcW w:w="7049" w:type="dxa"/>
            <w:gridSpan w:val="7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              </w:t>
            </w:r>
          </w:p>
          <w:p>
            <w:pPr>
              <w:ind w:left="2971" w:leftChars="1415" w:firstLine="1337" w:firstLineChars="637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                        </w:t>
            </w:r>
          </w:p>
          <w:p>
            <w:pPr>
              <w:ind w:firstLine="630" w:firstLineChars="3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　　　　　　　　　　　　（学院签章）        年     月    日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注：相关科研成果请注明成果名称、授予单位（或论文发表期刊名称）、个人排名，具体荣誉、奖学金，内容、级别、授予单位、个人排名，且自行根据《综合评审成绩计算方法》所得奖项赋分，并提供佐证材料，交学院审核。</w:t>
      </w:r>
    </w:p>
    <w:p>
      <w:pPr>
        <w:rPr>
          <w:rFonts w:ascii="Times New Roman" w:hAnsi="Times New Roman" w:cs="Times New Roman"/>
        </w:rPr>
      </w:pPr>
    </w:p>
    <w:p>
      <w:pPr>
        <w:autoSpaceDE w:val="0"/>
        <w:autoSpaceDN w:val="0"/>
        <w:adjustRightInd w:val="0"/>
        <w:spacing w:before="312" w:beforeLines="100" w:after="312" w:afterLines="100" w:line="400" w:lineRule="exact"/>
        <w:ind w:right="-23" w:firstLine="2530" w:firstLineChars="700"/>
        <w:jc w:val="left"/>
        <w:rPr>
          <w:rFonts w:ascii="Times New Roman" w:hAnsi="Times New Roman" w:eastAsia="仿宋_GB2312" w:cs="Times New Roman"/>
          <w:b/>
          <w:kern w:val="0"/>
          <w:sz w:val="36"/>
          <w:szCs w:val="36"/>
        </w:rPr>
      </w:pPr>
      <w:r>
        <w:rPr>
          <w:rFonts w:ascii="Times New Roman" w:hAnsi="Times New Roman" w:eastAsia="仿宋_GB2312" w:cs="Times New Roman"/>
          <w:b/>
          <w:kern w:val="0"/>
          <w:sz w:val="36"/>
          <w:szCs w:val="36"/>
        </w:rPr>
        <w:t>综合评审成绩计算方法</w:t>
      </w:r>
    </w:p>
    <w:p>
      <w:pPr>
        <w:autoSpaceDE w:val="0"/>
        <w:autoSpaceDN w:val="0"/>
        <w:adjustRightInd w:val="0"/>
        <w:spacing w:line="400" w:lineRule="exact"/>
        <w:ind w:left="119" w:right="92" w:firstLine="434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申请评奖的各种科研成果、荣誉奖励</w:t>
      </w:r>
      <w:r>
        <w:rPr>
          <w:rFonts w:ascii="Times New Roman" w:hAnsi="Times New Roman" w:cs="Times New Roman"/>
          <w:spacing w:val="-36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>，第一署名单位必须是杭州电子科技大学或 H</w:t>
      </w:r>
      <w:r>
        <w:rPr>
          <w:rFonts w:ascii="Times New Roman" w:hAnsi="Times New Roman" w:cs="Times New Roman"/>
          <w:spacing w:val="-1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ng</w:t>
      </w:r>
      <w:r>
        <w:rPr>
          <w:rFonts w:ascii="Times New Roman" w:hAnsi="Times New Roman" w:cs="Times New Roman"/>
          <w:spacing w:val="1"/>
          <w:kern w:val="0"/>
          <w:sz w:val="24"/>
        </w:rPr>
        <w:t>z</w:t>
      </w:r>
      <w:r>
        <w:rPr>
          <w:rFonts w:ascii="Times New Roman" w:hAnsi="Times New Roman" w:cs="Times New Roman"/>
          <w:kern w:val="0"/>
          <w:sz w:val="24"/>
        </w:rPr>
        <w:t>hou</w:t>
      </w:r>
      <w:r>
        <w:rPr>
          <w:rFonts w:ascii="Times New Roman" w:hAnsi="Times New Roman" w:cs="Times New Roman"/>
          <w:spacing w:val="2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>Di</w:t>
      </w:r>
      <w:r>
        <w:rPr>
          <w:rFonts w:ascii="Times New Roman" w:hAnsi="Times New Roman" w:cs="Times New Roman"/>
          <w:spacing w:val="-1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n</w:t>
      </w:r>
      <w:r>
        <w:rPr>
          <w:rFonts w:ascii="Times New Roman" w:hAnsi="Times New Roman" w:cs="Times New Roman"/>
          <w:spacing w:val="1"/>
          <w:kern w:val="0"/>
          <w:sz w:val="24"/>
        </w:rPr>
        <w:t>z</w:t>
      </w:r>
      <w:r>
        <w:rPr>
          <w:rFonts w:ascii="Times New Roman" w:hAnsi="Times New Roman" w:cs="Times New Roman"/>
          <w:kern w:val="0"/>
          <w:sz w:val="24"/>
        </w:rPr>
        <w:t>i</w:t>
      </w:r>
      <w:r>
        <w:rPr>
          <w:rFonts w:ascii="Times New Roman" w:hAnsi="Times New Roman" w:cs="Times New Roman"/>
          <w:spacing w:val="3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>Univ</w:t>
      </w:r>
      <w:r>
        <w:rPr>
          <w:rFonts w:ascii="Times New Roman" w:hAnsi="Times New Roman" w:cs="Times New Roman"/>
          <w:spacing w:val="-1"/>
          <w:kern w:val="0"/>
          <w:sz w:val="24"/>
        </w:rPr>
        <w:t>er</w:t>
      </w:r>
      <w:r>
        <w:rPr>
          <w:rFonts w:ascii="Times New Roman" w:hAnsi="Times New Roman" w:cs="Times New Roman"/>
          <w:kern w:val="0"/>
          <w:sz w:val="24"/>
        </w:rPr>
        <w:t>sit</w:t>
      </w:r>
      <w:r>
        <w:rPr>
          <w:rFonts w:ascii="Times New Roman" w:hAnsi="Times New Roman" w:cs="Times New Roman"/>
          <w:spacing w:val="2"/>
          <w:kern w:val="0"/>
          <w:sz w:val="24"/>
        </w:rPr>
        <w:t>y。论文摘要、会议综述、活动报道、无正</w:t>
      </w:r>
      <w:r>
        <w:rPr>
          <w:rFonts w:ascii="Times New Roman" w:hAnsi="Times New Roman" w:cs="Times New Roman"/>
          <w:kern w:val="0"/>
          <w:sz w:val="24"/>
        </w:rPr>
        <w:t>式</w:t>
      </w:r>
      <w:r>
        <w:rPr>
          <w:rFonts w:ascii="Times New Roman" w:hAnsi="Times New Roman" w:cs="Times New Roman"/>
          <w:spacing w:val="1"/>
          <w:kern w:val="0"/>
          <w:sz w:val="24"/>
        </w:rPr>
        <w:t>C</w:t>
      </w:r>
      <w:r>
        <w:rPr>
          <w:rFonts w:ascii="Times New Roman" w:hAnsi="Times New Roman" w:cs="Times New Roman"/>
          <w:kern w:val="0"/>
          <w:sz w:val="24"/>
        </w:rPr>
        <w:t>N</w:t>
      </w:r>
      <w:r>
        <w:rPr>
          <w:rFonts w:ascii="Times New Roman" w:hAnsi="Times New Roman" w:cs="Times New Roman"/>
          <w:spacing w:val="2"/>
          <w:kern w:val="0"/>
          <w:sz w:val="24"/>
        </w:rPr>
        <w:t>号</w:t>
      </w:r>
      <w:r>
        <w:rPr>
          <w:rFonts w:ascii="Times New Roman" w:hAnsi="Times New Roman" w:cs="Times New Roman"/>
          <w:kern w:val="0"/>
          <w:sz w:val="24"/>
        </w:rPr>
        <w:t>论文等不得列入科研成果参与评奖。</w:t>
      </w:r>
    </w:p>
    <w:p>
      <w:pPr>
        <w:autoSpaceDE w:val="0"/>
        <w:autoSpaceDN w:val="0"/>
        <w:adjustRightInd w:val="0"/>
        <w:spacing w:line="400" w:lineRule="exact"/>
        <w:ind w:left="119" w:right="100" w:firstLine="48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综合评审成绩按科研成绩（学科竞赛、科研论文专著、知识产权、科研项目）、荣誉奖励、奖学金、社会服务四部分得分值总和计算。参与评奖的科研成果均应为本科生在读期间取得的成果，并满足《通信工程学院关于推荐201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>9年</w:t>
      </w:r>
      <w:r>
        <w:rPr>
          <w:rFonts w:ascii="Times New Roman" w:hAnsi="Times New Roman" w:cs="Times New Roman"/>
          <w:kern w:val="0"/>
          <w:sz w:val="24"/>
        </w:rPr>
        <w:t>优秀本科毕业生免试攻读硕士学位研究生工作实施细则》中注</w:t>
      </w:r>
      <w:r>
        <w:rPr>
          <w:rFonts w:hint="eastAsia" w:ascii="Times New Roman" w:hAnsi="Times New Roman" w:cs="Times New Roman"/>
          <w:kern w:val="0"/>
          <w:sz w:val="24"/>
        </w:rPr>
        <w:t>1的要求，</w:t>
      </w:r>
      <w:r>
        <w:rPr>
          <w:rFonts w:ascii="Times New Roman" w:hAnsi="Times New Roman" w:cs="Times New Roman"/>
          <w:kern w:val="0"/>
          <w:sz w:val="24"/>
        </w:rPr>
        <w:t>所有成果只能参评一次。具体计分标准见下列各表。</w:t>
      </w:r>
    </w:p>
    <w:p>
      <w:pPr>
        <w:tabs>
          <w:tab w:val="left" w:pos="2680"/>
        </w:tabs>
        <w:autoSpaceDE w:val="0"/>
        <w:autoSpaceDN w:val="0"/>
        <w:adjustRightInd w:val="0"/>
        <w:spacing w:before="156"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表一（1）：学科竞赛成绩的计分标准（单位：分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p>
      <w:pPr>
        <w:autoSpaceDE w:val="0"/>
        <w:autoSpaceDN w:val="0"/>
        <w:adjustRightInd w:val="0"/>
        <w:spacing w:before="15" w:line="140" w:lineRule="exact"/>
        <w:jc w:val="left"/>
        <w:rPr>
          <w:rFonts w:ascii="Times New Roman" w:hAnsi="Times New Roman" w:cs="Times New Roman"/>
          <w:kern w:val="0"/>
          <w:sz w:val="14"/>
          <w:szCs w:val="14"/>
        </w:rPr>
      </w:pPr>
    </w:p>
    <w:tbl>
      <w:tblPr>
        <w:tblStyle w:val="6"/>
        <w:tblW w:w="5944" w:type="dxa"/>
        <w:tblInd w:w="115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377"/>
        <w:gridCol w:w="378"/>
        <w:gridCol w:w="378"/>
        <w:gridCol w:w="376"/>
        <w:gridCol w:w="377"/>
        <w:gridCol w:w="377"/>
        <w:gridCol w:w="377"/>
        <w:gridCol w:w="378"/>
        <w:gridCol w:w="378"/>
        <w:gridCol w:w="6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90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before="66"/>
              <w:ind w:left="1066" w:right="-20" w:firstLine="210" w:firstLineChars="10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>
                      <wp:simplePos x="0" y="0"/>
                      <wp:positionH relativeFrom="page">
                        <wp:posOffset>10795</wp:posOffset>
                      </wp:positionH>
                      <wp:positionV relativeFrom="paragraph">
                        <wp:posOffset>-11430</wp:posOffset>
                      </wp:positionV>
                      <wp:extent cx="1201420" cy="793750"/>
                      <wp:effectExtent l="2540" t="3810" r="15240" b="21590"/>
                      <wp:wrapNone/>
                      <wp:docPr id="21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1420" cy="7937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92" h="1250">
                                    <a:moveTo>
                                      <a:pt x="0" y="0"/>
                                    </a:moveTo>
                                    <a:lnTo>
                                      <a:pt x="1892" y="1250"/>
                                    </a:lnTo>
                                  </a:path>
                                </a:pathLst>
                              </a:custGeom>
                              <a:noFill/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任意多边形 2" o:spid="_x0000_s1026" o:spt="100" style="position:absolute;left:0pt;margin-left:0.85pt;margin-top:-0.9pt;height:62.5pt;width:94.6pt;mso-position-horizontal-relative:page;z-index:-251643904;mso-width-relative:page;mso-height-relative:page;" filled="f" stroked="t" coordsize="1892,1250" o:gfxdata="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b/S+0&#10;1wAAAAgBAAAPAAAAAAAAAAEAIAAAACIAAABkcnMvZG93bnJldi54bWxQSwECFAAUAAAACACHTuJA&#10;xaF+pyICAABnBAAADgAAAAAAAAABACAAAAAmAQAAZHJzL2Uyb0RvYy54bWxQSwUGAAAAAAYABgBZ&#10;AQAAugUAAAAA&#10;" path="m0,0l1892,1250e">
                      <v:fill on="f" focussize="0,0"/>
                      <v:stroke weight="0.48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等次</w:t>
            </w:r>
          </w:p>
          <w:p>
            <w:pPr>
              <w:autoSpaceDE w:val="0"/>
              <w:autoSpaceDN w:val="0"/>
              <w:adjustRightInd w:val="0"/>
              <w:spacing w:before="11" w:line="2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        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排名</w:t>
            </w:r>
          </w:p>
          <w:p>
            <w:pPr>
              <w:autoSpaceDE w:val="0"/>
              <w:autoSpaceDN w:val="0"/>
              <w:adjustRightInd w:val="0"/>
              <w:ind w:right="-20" w:firstLine="422" w:firstLineChars="200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获奖</w:t>
            </w:r>
          </w:p>
          <w:p>
            <w:pPr>
              <w:autoSpaceDE w:val="0"/>
              <w:autoSpaceDN w:val="0"/>
              <w:adjustRightInd w:val="0"/>
              <w:ind w:right="-20" w:firstLine="422" w:firstLineChars="20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级别</w:t>
            </w:r>
          </w:p>
        </w:tc>
        <w:tc>
          <w:tcPr>
            <w:tcW w:w="1133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一等奖</w:t>
            </w:r>
          </w:p>
        </w:tc>
        <w:tc>
          <w:tcPr>
            <w:tcW w:w="113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二等奖</w:t>
            </w:r>
          </w:p>
        </w:tc>
        <w:tc>
          <w:tcPr>
            <w:tcW w:w="1133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三等奖</w:t>
            </w:r>
          </w:p>
        </w:tc>
        <w:tc>
          <w:tcPr>
            <w:tcW w:w="640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其它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exact"/>
        </w:trPr>
        <w:tc>
          <w:tcPr>
            <w:tcW w:w="1908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before="66"/>
              <w:ind w:left="1066" w:right="-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76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</w:trPr>
        <w:tc>
          <w:tcPr>
            <w:tcW w:w="1908" w:type="dxa"/>
            <w:vAlign w:val="center"/>
          </w:tcPr>
          <w:p>
            <w:pPr>
              <w:autoSpaceDE w:val="0"/>
              <w:autoSpaceDN w:val="0"/>
              <w:adjustRightInd w:val="0"/>
              <w:spacing w:before="66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国家级及以上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35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376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35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640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908" w:type="dxa"/>
            <w:vAlign w:val="center"/>
          </w:tcPr>
          <w:p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76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77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378" w:type="dxa"/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640" w:type="dxa"/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</w:tr>
    </w:tbl>
    <w:p>
      <w:pPr>
        <w:autoSpaceDE w:val="0"/>
        <w:autoSpaceDN w:val="0"/>
        <w:adjustRightInd w:val="0"/>
        <w:spacing w:before="19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widowControl/>
        <w:snapToGrid w:val="0"/>
        <w:spacing w:line="400" w:lineRule="exact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注：上述分值均以获奖证书为准计算。同一学科竞赛</w:t>
      </w:r>
      <w:r>
        <w:rPr>
          <w:rFonts w:hint="eastAsia" w:ascii="Times New Roman" w:hAnsi="Times New Roman" w:cs="Times New Roman"/>
          <w:kern w:val="0"/>
          <w:sz w:val="24"/>
        </w:rPr>
        <w:t>只按</w:t>
      </w:r>
      <w:r>
        <w:rPr>
          <w:rFonts w:ascii="Times New Roman" w:hAnsi="Times New Roman" w:cs="Times New Roman"/>
          <w:kern w:val="0"/>
          <w:sz w:val="24"/>
        </w:rPr>
        <w:t>获得的最高</w:t>
      </w:r>
      <w:r>
        <w:rPr>
          <w:rFonts w:hint="eastAsia" w:ascii="Times New Roman" w:hAnsi="Times New Roman" w:cs="Times New Roman"/>
          <w:kern w:val="0"/>
          <w:sz w:val="24"/>
        </w:rPr>
        <w:t>等级</w:t>
      </w:r>
      <w:r>
        <w:rPr>
          <w:rFonts w:ascii="Times New Roman" w:hAnsi="Times New Roman" w:cs="Times New Roman"/>
          <w:kern w:val="0"/>
          <w:sz w:val="24"/>
        </w:rPr>
        <w:t>加分，不累计加分，学校认定的学科竞赛参见《通信工程学院关于推荐201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>9</w:t>
      </w:r>
      <w:r>
        <w:rPr>
          <w:rFonts w:hint="eastAsia" w:ascii="Times New Roman" w:hAnsi="Times New Roman" w:cs="Times New Roman"/>
          <w:kern w:val="0"/>
          <w:sz w:val="24"/>
          <w:lang w:eastAsia="zh-CN"/>
        </w:rPr>
        <w:t>年</w:t>
      </w:r>
      <w:r>
        <w:rPr>
          <w:rFonts w:ascii="Times New Roman" w:hAnsi="Times New Roman" w:cs="Times New Roman"/>
          <w:kern w:val="0"/>
          <w:sz w:val="24"/>
        </w:rPr>
        <w:t>优秀本科毕业生免试攻读硕士学位研究生工作实施细则》中的注2，</w:t>
      </w:r>
      <w:r>
        <w:rPr>
          <w:rFonts w:ascii="Times New Roman" w:hAnsi="Times New Roman" w:cs="Times New Roman"/>
          <w:bCs/>
          <w:kern w:val="0"/>
          <w:sz w:val="24"/>
        </w:rPr>
        <w:t>排名以证书为准，没有排名按第一排序加分。</w:t>
      </w:r>
      <w:r>
        <w:rPr>
          <w:rFonts w:ascii="Times New Roman" w:hAnsi="Times New Roman" w:cs="Times New Roman"/>
          <w:kern w:val="0"/>
          <w:sz w:val="24"/>
        </w:rPr>
        <w:t xml:space="preserve">  </w:t>
      </w:r>
    </w:p>
    <w:p>
      <w:pPr>
        <w:tabs>
          <w:tab w:val="left" w:pos="2680"/>
        </w:tabs>
        <w:autoSpaceDE w:val="0"/>
        <w:autoSpaceDN w:val="0"/>
        <w:adjustRightInd w:val="0"/>
        <w:spacing w:before="156"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表一（2）：科研论文/专著的计分标准（单位：分/篇（本））</w:t>
      </w:r>
    </w:p>
    <w:tbl>
      <w:tblPr>
        <w:tblStyle w:val="6"/>
        <w:tblW w:w="6379" w:type="dxa"/>
        <w:tblInd w:w="112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2"/>
        <w:gridCol w:w="216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4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 w:firstLine="211" w:firstLineChars="10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发表论文或被收录刊物级别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署名第一计分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4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pacing w:val="1"/>
                <w:kern w:val="0"/>
                <w:szCs w:val="21"/>
              </w:rPr>
              <w:t>SC</w:t>
            </w:r>
            <w:r>
              <w:rPr>
                <w:rFonts w:ascii="Times New Roman" w:hAnsi="Times New Roman" w:cs="Times New Roman"/>
                <w:spacing w:val="-3"/>
                <w:kern w:val="0"/>
                <w:szCs w:val="21"/>
              </w:rPr>
              <w:t>I、SCI源刊、一级出版社专著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4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r>
              <w:rPr>
                <w:rFonts w:ascii="Times New Roman" w:hAnsi="Times New Roman" w:cs="Times New Roman"/>
                <w:spacing w:val="-1"/>
                <w:kern w:val="0"/>
                <w:szCs w:val="21"/>
              </w:rPr>
              <w:t>I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（杂志版</w:t>
            </w:r>
            <w:r>
              <w:rPr>
                <w:rFonts w:ascii="Times New Roman" w:hAnsi="Times New Roman" w:cs="Times New Roman"/>
                <w:spacing w:val="-120"/>
                <w:kern w:val="0"/>
                <w:szCs w:val="21"/>
              </w:rPr>
              <w:t>）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、一级期刊、学校认定的其它出版社专著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4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34"/>
              <w:jc w:val="center"/>
              <w:rPr>
                <w:rFonts w:ascii="Times New Roman" w:hAnsi="Times New Roman" w:cs="Times New Roman"/>
                <w:spacing w:val="-29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E</w:t>
            </w:r>
            <w:r>
              <w:rPr>
                <w:rFonts w:ascii="Times New Roman" w:hAnsi="Times New Roman" w:cs="Times New Roman"/>
                <w:spacing w:val="-1"/>
                <w:kern w:val="0"/>
                <w:szCs w:val="21"/>
              </w:rPr>
              <w:t>I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（学术会议版）、核心期刊</w:t>
            </w:r>
            <w:r>
              <w:rPr>
                <w:rFonts w:ascii="Times New Roman" w:hAnsi="Times New Roman" w:cs="Times New Roman"/>
                <w:spacing w:val="-29"/>
                <w:kern w:val="0"/>
                <w:szCs w:val="21"/>
              </w:rPr>
              <w:t>、</w:t>
            </w:r>
          </w:p>
          <w:p>
            <w:pPr>
              <w:autoSpaceDE w:val="0"/>
              <w:autoSpaceDN w:val="0"/>
              <w:adjustRightInd w:val="0"/>
              <w:spacing w:before="61"/>
              <w:ind w:left="103" w:right="-34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外文学术期刊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</w:tr>
      <w:tr>
        <w:tblPrEx>
          <w:tblLayout w:type="fixed"/>
        </w:tblPrEx>
        <w:trPr>
          <w:trHeight w:val="706" w:hRule="exact"/>
        </w:trPr>
        <w:tc>
          <w:tcPr>
            <w:tcW w:w="4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highlight w:val="none"/>
              </w:rPr>
              <w:t>一般</w:t>
            </w: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期刊论文</w:t>
            </w:r>
            <w:r>
              <w:rPr>
                <w:rFonts w:hint="eastAsia" w:ascii="Times New Roman" w:hAnsi="Times New Roman" w:cs="Times New Roman"/>
                <w:kern w:val="0"/>
                <w:szCs w:val="21"/>
                <w:highlight w:val="none"/>
              </w:rPr>
              <w:t>、</w:t>
            </w: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一级学会学术会议刊物、ISTP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20</w:t>
            </w:r>
          </w:p>
        </w:tc>
      </w:tr>
      <w:tr>
        <w:tblPrEx>
          <w:tblLayout w:type="fixed"/>
        </w:tblPrEx>
        <w:trPr>
          <w:trHeight w:val="636" w:hRule="exact"/>
        </w:trPr>
        <w:tc>
          <w:tcPr>
            <w:tcW w:w="4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其它公开出版的论文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</w:tr>
    </w:tbl>
    <w:p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400" w:lineRule="exact"/>
        <w:ind w:left="119" w:right="-130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40" cy="2540"/>
                <wp:effectExtent l="0" t="0" r="0" b="0"/>
                <wp:wrapNone/>
                <wp:docPr id="19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0" cy="2540"/>
                          <a:chOff x="0" y="0"/>
                          <a:chExt cx="4" cy="4"/>
                        </a:xfrm>
                      </wpg:grpSpPr>
                      <wps:wsp>
                        <wps:cNvPr id="3" name="任意多边形 5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任意多边形 6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任意多边形 7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" name="任意多边形 8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" name="任意多边形 9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任意多边形 10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" name="任意多边形 11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任意多边形 12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任意多边形 13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任意多边形 14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任意多边形 15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任意多边形 16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" name="任意多边形 17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" name="任意多边形 18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7" name="任意多边形 19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" name="任意多边形 20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" name="任意多边形 21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" name="任意多边形 22"/>
                        <wps:cNvSpPr/>
                        <wps:spPr>
                          <a:xfrm>
                            <a:off x="0" y="0"/>
                            <a:ext cx="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" o:spid="_x0000_s1026" o:spt="203" style="position:absolute;left:0pt;margin-left:0pt;margin-top:0pt;height:0.2pt;width:0.2pt;mso-position-horizontal-relative:page;mso-position-vertical-relative:page;z-index:-251657216;mso-width-relative:page;mso-height-relative:page;" coordsize="4,4" o:gfxdata="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">
                <o:lock v:ext="edit" aspectratio="f"/>
                <v:shape id="任意多边形 5" o:spid="_x0000_s1026" o:spt="100" style="position:absolute;left:0;top:0;height:0;width:0;" filled="f" stroked="t" coordsize="0,0" o:gfxdata="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sNM8r4A&#10;AADaAAAADwAAAAAAAAABACAAAAAiAAAAZHJzL2Rvd25yZXYueG1sUEsBAhQAFAAAAAgAh07iQDMv&#10;BZ47AAAAOQAAABAAAAAAAAAAAQAgAAAADQEAAGRycy9zaGFwZXhtbC54bWxQSwUGAAAAAAYABgBb&#10;AQAAtwMAAAAA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6" o:spid="_x0000_s1026" o:spt="100" style="position:absolute;left:0;top:0;height:0;width:0;" filled="f" stroked="t" coordsize="0,0" o:gfxdata="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BKtSG&#10;wAAAANoAAAAPAAAAAAAAAAEAIAAAACIAAABkcnMvZG93bnJldi54bWxQSwECFAAUAAAACACHTuJA&#10;My8FnjsAAAA5AAAAEAAAAAAAAAABACAAAAAPAQAAZHJzL3NoYXBleG1sLnhtbFBLBQYAAAAABgAG&#10;AFsBAAC5AwAAAAA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7" o:spid="_x0000_s1026" o:spt="100" style="position:absolute;left:0;top:0;height:0;width:0;" filled="f" stroked="t" coordsize="0,0" o:gfxdata="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uZnEd&#10;wAAAANoAAAAPAAAAAAAAAAEAIAAAACIAAABkcnMvZG93bnJldi54bWxQSwECFAAUAAAACACHTuJA&#10;My8FnjsAAAA5AAAAEAAAAAAAAAABACAAAAAPAQAAZHJzL3NoYXBleG1sLnhtbFBLBQYAAAAABgAG&#10;AFsBAAC5AwAAAAA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8" o:spid="_x0000_s1026" o:spt="100" style="position:absolute;left:0;top:0;height:0;width:0;" filled="f" stroked="t" coordsize="0,0" o:gfxdata="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6072q/&#10;AAAA2gAAAA8AAAAAAAAAAQAgAAAAIgAAAGRycy9kb3ducmV2LnhtbFBLAQIUABQAAAAIAIdO4kAz&#10;LwWeOwAAADkAAAAQAAAAAAAAAAEAIAAAAA4BAABkcnMvc2hhcGV4bWwueG1sUEsFBgAAAAAGAAYA&#10;WwEAALgDAAAAAA=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9" o:spid="_x0000_s1026" o:spt="100" style="position:absolute;left:0;top:0;height:0;width:0;" filled="f" stroked="t" coordsize="0,0" o:gfxdata="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H4SvG/&#10;AAAA2gAAAA8AAAAAAAAAAQAgAAAAIgAAAGRycy9kb3ducmV2LnhtbFBLAQIUABQAAAAIAIdO4kAz&#10;LwWeOwAAADkAAAAQAAAAAAAAAAEAIAAAAA4BAABkcnMvc2hhcGV4bWwueG1sUEsFBgAAAAAGAAYA&#10;WwEAALgDAAAAAA=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0" o:spid="_x0000_s1026" o:spt="100" style="position:absolute;left:0;top:0;height:0;width:0;" filled="f" stroked="t" coordsize="0,0" o:gfxdata="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Gfeg7sAAADa&#10;AAAADwAAAAAAAAABACAAAAAiAAAAZHJzL2Rvd25yZXYueG1sUEsBAhQAFAAAAAgAh07iQDMvBZ47&#10;AAAAOQAAABAAAAAAAAAAAQAgAAAACgEAAGRycy9zaGFwZXhtbC54bWxQSwUGAAAAAAYABgBbAQAA&#10;tAMAAAAA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1" o:spid="_x0000_s1026" o:spt="100" style="position:absolute;left:0;top:0;height:0;width:0;" filled="f" stroked="t" coordsize="0,0" o:gfxdata="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8rexi/&#10;AAAA2gAAAA8AAAAAAAAAAQAgAAAAIgAAAGRycy9kb3ducmV2LnhtbFBLAQIUABQAAAAIAIdO4kAz&#10;LwWeOwAAADkAAAAQAAAAAAAAAAEAIAAAAA4BAABkcnMvc2hhcGV4bWwueG1sUEsFBgAAAAAGAAYA&#10;WwEAALgDAAAAAA=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2" o:spid="_x0000_s1026" o:spt="100" style="position:absolute;left:0;top:0;height:0;width:0;" filled="f" stroked="t" coordsize="0,0" o:gfxdata="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Mjkme&#10;wAAAANsAAAAPAAAAAAAAAAEAIAAAACIAAABkcnMvZG93bnJldi54bWxQSwECFAAUAAAACACHTuJA&#10;My8FnjsAAAA5AAAAEAAAAAAAAAABACAAAAAPAQAAZHJzL3NoYXBleG1sLnhtbFBLBQYAAAAABgAG&#10;AFsBAAC5AwAAAAA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3" o:spid="_x0000_s1026" o:spt="100" style="position:absolute;left:0;top:0;height:0;width:0;" filled="f" stroked="t" coordsize="0,0" o:gfxdata="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PC7AW8AAAA&#10;2wAAAA8AAAAAAAAAAQAgAAAAIgAAAGRycy9kb3ducmV2LnhtbFBLAQIUABQAAAAIAIdO4kAzLwWe&#10;OwAAADkAAAAQAAAAAAAAAAEAIAAAAAsBAABkcnMvc2hhcGV4bWwueG1sUEsFBgAAAAAGAAYAWwEA&#10;ALUDAAAAAA=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4" o:spid="_x0000_s1026" o:spt="100" style="position:absolute;left:0;top:0;height:0;width:0;" filled="f" stroked="t" coordsize="0,0" o:gfxdata="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MQcnK8AAAA&#10;2wAAAA8AAAAAAAAAAQAgAAAAIgAAAGRycy9kb3ducmV2LnhtbFBLAQIUABQAAAAIAIdO4kAzLwWe&#10;OwAAADkAAAAQAAAAAAAAAAEAIAAAAAsBAABkcnMvc2hhcGV4bWwueG1sUEsFBgAAAAAGAAYAWwEA&#10;ALUDAAAAAA=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5" o:spid="_x0000_s1026" o:spt="100" style="position:absolute;left:0;top:0;height:0;width:0;" filled="f" stroked="t" coordsize="0,0" o:gfxdata="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xc1+m8AAAA&#10;2wAAAA8AAAAAAAAAAQAgAAAAIgAAAGRycy9kb3ducmV2LnhtbFBLAQIUABQAAAAIAIdO4kAzLwWe&#10;OwAAADkAAAAQAAAAAAAAAAEAIAAAAAsBAABkcnMvc2hhcGV4bWwueG1sUEsFBgAAAAAGAAYAWwEA&#10;ALUDAAAAAA=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6" o:spid="_x0000_s1026" o:spt="100" style="position:absolute;left:0;top:0;height:0;width:0;" filled="f" stroked="t" coordsize="0,0" o:gfxdata="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7VPnb4A&#10;AADbAAAADwAAAAAAAAABACAAAAAiAAAAZHJzL2Rvd25yZXYueG1sUEsBAhQAFAAAAAgAh07iQDMv&#10;BZ47AAAAOQAAABAAAAAAAAAAAQAgAAAADQEAAGRycy9zaGFwZXhtbC54bWxQSwUGAAAAAAYABgBb&#10;AQAAtwMAAAAA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7" o:spid="_x0000_s1026" o:spt="100" style="position:absolute;left:0;top:0;height:0;width:0;" filled="f" stroked="t" coordsize="0,0" o:gfxdata="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PnqBr4A&#10;AADbAAAADwAAAAAAAAABACAAAAAiAAAAZHJzL2Rvd25yZXYueG1sUEsBAhQAFAAAAAgAh07iQDMv&#10;BZ47AAAAOQAAABAAAAAAAAAAAQAgAAAADQEAAGRycy9zaGFwZXhtbC54bWxQSwUGAAAAAAYABgBb&#10;AQAAtwMAAAAA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8" o:spid="_x0000_s1026" o:spt="100" style="position:absolute;left:0;top:0;height:0;width:0;" filled="f" stroked="t" coordsize="0,0" o:gfxdata="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K3RxvQAA&#10;ANsAAAAPAAAAAAAAAAEAIAAAACIAAABkcnMvZG93bnJldi54bWxQSwECFAAUAAAACACHTuJAMy8F&#10;njsAAAA5AAAAEAAAAAAAAAABACAAAAAMAQAAZHJzL3NoYXBleG1sLnhtbFBLBQYAAAAABgAGAFsB&#10;AAC2AwAAAAA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19" o:spid="_x0000_s1026" o:spt="100" style="position:absolute;left:0;top:0;height:0;width:0;" filled="f" stroked="t" coordsize="0,0" o:gfxdata="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2fR6r4A&#10;AADbAAAADwAAAAAAAAABACAAAAAiAAAAZHJzL2Rvd25yZXYueG1sUEsBAhQAFAAAAAgAh07iQDMv&#10;BZ47AAAAOQAAABAAAAAAAAAAAQAgAAAADQEAAGRycy9zaGFwZXhtbC54bWxQSwUGAAAAAAYABgBb&#10;AQAAtwMAAAAA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20" o:spid="_x0000_s1026" o:spt="100" style="position:absolute;left:0;top:0;height:0;width:0;" filled="f" stroked="t" coordsize="0,0" o:gfxdata="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y+EWY&#10;wAAAANsAAAAPAAAAAAAAAAEAIAAAACIAAABkcnMvZG93bnJldi54bWxQSwECFAAUAAAACACHTuJA&#10;My8FnjsAAAA5AAAAEAAAAAAAAAABACAAAAAPAQAAZHJzL3NoYXBleG1sLnhtbFBLBQYAAAAABgAG&#10;AFsBAAC5AwAAAAA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21" o:spid="_x0000_s1026" o:spt="100" style="position:absolute;left:0;top:0;height:0;width:0;" filled="f" stroked="t" coordsize="0,0" o:gfxdata="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18uM+/&#10;AAAA2wAAAA8AAAAAAAAAAQAgAAAAIgAAAGRycy9kb3ducmV2LnhtbFBLAQIUABQAAAAIAIdO4kAz&#10;LwWeOwAAADkAAAAQAAAAAAAAAAEAIAAAAA4BAABkcnMvc2hhcGV4bWwueG1sUEsFBgAAAAAGAAYA&#10;WwEAALgDAAAAAA=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shape id="任意多边形 22" o:spid="_x0000_s1026" o:spt="100" style="position:absolute;left:0;top:0;height:0;width:0;" filled="f" stroked="t" coordsize="0,0" o:gfxdata="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yMB1U&#10;wAAAANsAAAAPAAAAAAAAAAEAIAAAACIAAABkcnMvZG93bnJldi54bWxQSwECFAAUAAAACACHTuJA&#10;My8FnjsAAAA5AAAAEAAAAAAAAAABACAAAAAPAQAAZHJzL3NoYXBleG1sLnhtbFBLBQYAAAAABgAG&#10;AFsBAAC5AwAAAAA=&#10;" path="m0,0e">
                  <v:fill on="f" focussize="0,0"/>
                  <v:stroke weight="0.48pt"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kern w:val="0"/>
          <w:sz w:val="24"/>
        </w:rPr>
        <w:t>注：申请</w:t>
      </w:r>
      <w:r>
        <w:rPr>
          <w:rFonts w:hint="eastAsia" w:ascii="Times New Roman" w:hAnsi="Times New Roman" w:cs="Times New Roman"/>
          <w:kern w:val="0"/>
          <w:sz w:val="24"/>
        </w:rPr>
        <w:t>人</w:t>
      </w:r>
      <w:r>
        <w:rPr>
          <w:rFonts w:ascii="Times New Roman" w:hAnsi="Times New Roman" w:cs="Times New Roman"/>
          <w:kern w:val="0"/>
          <w:sz w:val="24"/>
        </w:rPr>
        <w:t>在公开发表的论文中需署名第一，论文收录以法定机构的报告为准，同一论文被多种系统收录时，以最高分值计算。核心期刊、 一级期刊、出版社以及级别的认定以学校科技部的最新规定为准。</w:t>
      </w:r>
    </w:p>
    <w:p>
      <w:pPr>
        <w:autoSpaceDE w:val="0"/>
        <w:autoSpaceDN w:val="0"/>
        <w:adjustRightInd w:val="0"/>
        <w:spacing w:before="156" w:beforeLines="50" w:line="400" w:lineRule="exact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表一(3)：其它知识产权的计分标准（单位：分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Style w:val="6"/>
        <w:tblpPr w:leftFromText="180" w:rightFromText="180" w:vertAnchor="text" w:horzAnchor="margin" w:tblpXSpec="center" w:tblpY="478"/>
        <w:tblW w:w="59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4"/>
        <w:gridCol w:w="19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exact"/>
        </w:trPr>
        <w:tc>
          <w:tcPr>
            <w:tcW w:w="397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知识产权类别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署名第一计分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</w:trPr>
        <w:tc>
          <w:tcPr>
            <w:tcW w:w="397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国际及国家授权发明专利（公开）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50（20）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397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中国集成电路布图设计专有权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exact"/>
        </w:trPr>
        <w:tc>
          <w:tcPr>
            <w:tcW w:w="3974" w:type="dxa"/>
            <w:tcBorders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国家授权实用新型专利</w:t>
            </w:r>
          </w:p>
        </w:tc>
        <w:tc>
          <w:tcPr>
            <w:tcW w:w="1985" w:type="dxa"/>
            <w:tcBorders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exact"/>
        </w:trPr>
        <w:tc>
          <w:tcPr>
            <w:tcW w:w="3974" w:type="dxa"/>
            <w:tcBorders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授权软件著作权</w:t>
            </w:r>
          </w:p>
        </w:tc>
        <w:tc>
          <w:tcPr>
            <w:tcW w:w="1985" w:type="dxa"/>
            <w:tcBorders>
              <w:lef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2</w:t>
            </w:r>
          </w:p>
        </w:tc>
      </w:tr>
    </w:tbl>
    <w:p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4" w:line="20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注：知识产权第一申请单位需为杭州电子科技大学。</w:t>
      </w:r>
    </w:p>
    <w:p>
      <w:pPr>
        <w:autoSpaceDE w:val="0"/>
        <w:autoSpaceDN w:val="0"/>
        <w:adjustRightInd w:val="0"/>
        <w:spacing w:before="156" w:beforeLines="50" w:line="400" w:lineRule="exact"/>
        <w:ind w:left="1722" w:leftChars="820" w:right="-23" w:firstLine="105" w:firstLineChars="50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表一(4)：科研项目的计分标准（单位：分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tbl>
      <w:tblPr>
        <w:tblStyle w:val="6"/>
        <w:tblpPr w:leftFromText="180" w:rightFromText="180" w:vertAnchor="text" w:horzAnchor="page" w:tblpX="2912" w:tblpY="69"/>
        <w:tblW w:w="60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11"/>
        <w:gridCol w:w="19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exact"/>
        </w:trPr>
        <w:tc>
          <w:tcPr>
            <w:tcW w:w="4111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项目类别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负责人计分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4111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国家级大学生创新创业训练计划项目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4111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浙江省大学生科技创新活动计划暨新苗人才计划项目</w:t>
            </w:r>
          </w:p>
        </w:tc>
        <w:tc>
          <w:tcPr>
            <w:tcW w:w="1985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600" w:lineRule="exact"/>
        <w:ind w:left="1721" w:right="-20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600" w:lineRule="exact"/>
        <w:ind w:right="-20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注：科研项目须结题，且</w:t>
      </w:r>
      <w:r>
        <w:rPr>
          <w:rFonts w:hint="eastAsia" w:ascii="Times New Roman" w:hAnsi="Times New Roman" w:cs="Times New Roman"/>
          <w:kern w:val="0"/>
          <w:sz w:val="24"/>
        </w:rPr>
        <w:t>为</w:t>
      </w:r>
      <w:r>
        <w:rPr>
          <w:rFonts w:ascii="Times New Roman" w:hAnsi="Times New Roman" w:cs="Times New Roman"/>
          <w:kern w:val="0"/>
          <w:sz w:val="24"/>
        </w:rPr>
        <w:t>项目负责人，项目可累加。</w:t>
      </w:r>
    </w:p>
    <w:p>
      <w:pPr>
        <w:autoSpaceDE w:val="0"/>
        <w:autoSpaceDN w:val="0"/>
        <w:adjustRightInd w:val="0"/>
        <w:spacing w:line="600" w:lineRule="exact"/>
        <w:ind w:right="-20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表二：荣誉奖励的计分标准（单位：分/项）</w:t>
      </w:r>
    </w:p>
    <w:tbl>
      <w:tblPr>
        <w:tblStyle w:val="6"/>
        <w:tblpPr w:leftFromText="180" w:rightFromText="180" w:vertAnchor="text" w:horzAnchor="margin" w:tblpX="1110" w:tblpY="478"/>
        <w:tblW w:w="60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10"/>
        <w:gridCol w:w="19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exact"/>
        </w:trPr>
        <w:tc>
          <w:tcPr>
            <w:tcW w:w="4110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荣誉类别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</w:trPr>
        <w:tc>
          <w:tcPr>
            <w:tcW w:w="4110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exact"/>
        </w:trPr>
        <w:tc>
          <w:tcPr>
            <w:tcW w:w="4110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110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校</w:t>
            </w:r>
            <w:r>
              <w:rPr>
                <w:rFonts w:hint="eastAsia" w:ascii="Times New Roman" w:hAnsi="Times New Roman" w:cs="Times New Roman"/>
                <w:kern w:val="0"/>
                <w:szCs w:val="21"/>
                <w:highlight w:val="none"/>
              </w:rPr>
              <w:t>十佳学生</w:t>
            </w:r>
          </w:p>
        </w:tc>
        <w:tc>
          <w:tcPr>
            <w:tcW w:w="1986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110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highlight w:val="none"/>
              </w:rPr>
              <w:t>校</w:t>
            </w: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优秀党员</w:t>
            </w:r>
          </w:p>
        </w:tc>
        <w:tc>
          <w:tcPr>
            <w:tcW w:w="1986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highlight w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110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highlight w:val="none"/>
              </w:rPr>
              <w:t>其他</w:t>
            </w:r>
            <w:r>
              <w:rPr>
                <w:rFonts w:ascii="Times New Roman" w:hAnsi="Times New Roman" w:cs="Times New Roman"/>
                <w:kern w:val="0"/>
                <w:szCs w:val="21"/>
                <w:highlight w:val="none"/>
              </w:rPr>
              <w:t>校级</w:t>
            </w:r>
          </w:p>
        </w:tc>
        <w:tc>
          <w:tcPr>
            <w:tcW w:w="1986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highlight w:val="none"/>
              </w:rPr>
              <w:t>40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right="-93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600" w:lineRule="exact"/>
        <w:ind w:right="-20"/>
        <w:jc w:val="left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23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23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23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23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23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23"/>
        <w:rPr>
          <w:rFonts w:ascii="Times New Roman" w:hAnsi="Times New Roman" w:cs="Times New Roman"/>
          <w:kern w:val="0"/>
          <w:sz w:val="24"/>
        </w:rPr>
      </w:pPr>
    </w:p>
    <w:p>
      <w:pPr>
        <w:autoSpaceDE w:val="0"/>
        <w:autoSpaceDN w:val="0"/>
        <w:adjustRightInd w:val="0"/>
        <w:spacing w:line="400" w:lineRule="exact"/>
        <w:ind w:right="-23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注：省级及以上荣誉奖励以证书授予单位为准；</w:t>
      </w:r>
      <w:bookmarkStart w:id="0" w:name="_GoBack"/>
      <w:bookmarkEnd w:id="0"/>
      <w:r>
        <w:rPr>
          <w:rFonts w:ascii="Times New Roman" w:hAnsi="Times New Roman" w:cs="Times New Roman"/>
          <w:kern w:val="0"/>
          <w:sz w:val="24"/>
        </w:rPr>
        <w:t>校级荣誉奖励包括十佳大学生、优秀学生党员、三好学生、优秀学生干部、优秀团干、优秀团员、优秀青年志愿者、社会实践先进个人等称号，同类别的荣誉取最高，多个校级荣誉只计算1次，荣誉奖励由学院推免生遴选工作小组最后审核认定。</w:t>
      </w:r>
    </w:p>
    <w:p>
      <w:pPr>
        <w:tabs>
          <w:tab w:val="left" w:pos="2680"/>
        </w:tabs>
        <w:autoSpaceDE w:val="0"/>
        <w:autoSpaceDN w:val="0"/>
        <w:adjustRightInd w:val="0"/>
        <w:spacing w:before="156"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表三：奖学金成绩的计分标准（单位：分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p>
      <w:pPr>
        <w:autoSpaceDE w:val="0"/>
        <w:autoSpaceDN w:val="0"/>
        <w:adjustRightInd w:val="0"/>
        <w:spacing w:before="15" w:line="140" w:lineRule="exact"/>
        <w:jc w:val="left"/>
        <w:rPr>
          <w:rFonts w:ascii="Times New Roman" w:hAnsi="Times New Roman" w:cs="Times New Roman"/>
          <w:kern w:val="0"/>
          <w:szCs w:val="21"/>
        </w:rPr>
      </w:pPr>
    </w:p>
    <w:tbl>
      <w:tblPr>
        <w:tblStyle w:val="6"/>
        <w:tblW w:w="530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1133"/>
        <w:gridCol w:w="1130"/>
        <w:gridCol w:w="113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exact"/>
          <w:jc w:val="center"/>
        </w:trPr>
        <w:tc>
          <w:tcPr>
            <w:tcW w:w="1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6"/>
              <w:ind w:left="1066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>
                      <wp:simplePos x="0" y="0"/>
                      <wp:positionH relativeFrom="page">
                        <wp:posOffset>10795</wp:posOffset>
                      </wp:positionH>
                      <wp:positionV relativeFrom="paragraph">
                        <wp:posOffset>-11430</wp:posOffset>
                      </wp:positionV>
                      <wp:extent cx="1201420" cy="793750"/>
                      <wp:effectExtent l="2540" t="3810" r="15240" b="21590"/>
                      <wp:wrapNone/>
                      <wp:docPr id="24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1420" cy="7937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92" h="1250">
                                    <a:moveTo>
                                      <a:pt x="0" y="0"/>
                                    </a:moveTo>
                                    <a:lnTo>
                                      <a:pt x="1892" y="1250"/>
                                    </a:lnTo>
                                  </a:path>
                                </a:pathLst>
                              </a:custGeom>
                              <a:noFill/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任意多边形 2" o:spid="_x0000_s1026" o:spt="100" style="position:absolute;left:0pt;margin-left:0.85pt;margin-top:-0.9pt;height:62.5pt;width:94.6pt;mso-position-horizontal-relative:page;z-index:-251641856;mso-width-relative:page;mso-height-relative:page;" filled="f" stroked="t" coordsize="1892,1250" o:gfxdata="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b/S+0&#10;1wAAAAgBAAAPAAAAAAAAAAEAIAAAACIAAABkcnMvZG93bnJldi54bWxQSwECFAAUAAAACACHTuJA&#10;jhaZQSICAABnBAAADgAAAAAAAAABACAAAAAmAQAAZHJzL2Uyb0RvYy54bWxQSwUGAAAAAAYABgBZ&#10;AQAAugUAAAAA&#10;" path="m0,0l1892,1250e">
                      <v:fill on="f" focussize="0,0"/>
                      <v:stroke weight="0.48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等次</w:t>
            </w:r>
          </w:p>
          <w:p>
            <w:pPr>
              <w:autoSpaceDE w:val="0"/>
              <w:autoSpaceDN w:val="0"/>
              <w:adjustRightInd w:val="0"/>
              <w:spacing w:before="11" w:line="2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right="-20" w:firstLine="211" w:firstLineChars="10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获奖级别</w:t>
            </w: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一等奖</w:t>
            </w:r>
          </w:p>
        </w:tc>
        <w:tc>
          <w:tcPr>
            <w:tcW w:w="1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二等奖</w:t>
            </w: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  <w:jc w:val="center"/>
        </w:trPr>
        <w:tc>
          <w:tcPr>
            <w:tcW w:w="1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6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33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33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hint="eastAsia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1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spacing w:line="400" w:lineRule="exact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注：奖学金成绩指面向全体学生的奖学金，不同学期、不同级别奖学金可累加。</w:t>
      </w:r>
      <w:r>
        <w:rPr>
          <w:rFonts w:ascii="Times New Roman" w:hAnsi="Times New Roman" w:cs="Times New Roman"/>
          <w:b/>
          <w:kern w:val="0"/>
          <w:sz w:val="24"/>
        </w:rPr>
        <w:t xml:space="preserve"> </w:t>
      </w:r>
    </w:p>
    <w:tbl>
      <w:tblPr>
        <w:tblStyle w:val="6"/>
        <w:tblpPr w:leftFromText="180" w:rightFromText="180" w:vertAnchor="text" w:horzAnchor="margin" w:tblpX="1110" w:tblpY="478"/>
        <w:tblW w:w="60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10"/>
        <w:gridCol w:w="19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exact"/>
        </w:trPr>
        <w:tc>
          <w:tcPr>
            <w:tcW w:w="4110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社会服务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 w:firstLine="527" w:firstLineChars="25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4110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4110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院级</w:t>
            </w:r>
          </w:p>
        </w:tc>
        <w:tc>
          <w:tcPr>
            <w:tcW w:w="1986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110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其他</w:t>
            </w:r>
          </w:p>
        </w:tc>
        <w:tc>
          <w:tcPr>
            <w:tcW w:w="1986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60</w:t>
            </w:r>
          </w:p>
        </w:tc>
      </w:tr>
    </w:tbl>
    <w:p>
      <w:pPr>
        <w:tabs>
          <w:tab w:val="left" w:pos="2680"/>
        </w:tabs>
        <w:autoSpaceDE w:val="0"/>
        <w:autoSpaceDN w:val="0"/>
        <w:adjustRightInd w:val="0"/>
        <w:spacing w:before="156"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表四：社会服务的计分标准（单位：分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注：校级社会</w:t>
      </w:r>
      <w:r>
        <w:rPr>
          <w:rFonts w:ascii="Times New Roman" w:hAnsi="Times New Roman" w:cs="Times New Roman"/>
          <w:sz w:val="24"/>
        </w:rPr>
        <w:t>服务包括：担任校学生会、校团委各部部长、社团社长、院学生会主席团成员，学生党支部书记（副书记）；</w:t>
      </w:r>
    </w:p>
    <w:p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院级社会服务包括：担任校学生会、校团委各部副部长、院学生会各部部长，学生党支部各委员，各班班长、团支部书记；</w:t>
      </w:r>
    </w:p>
    <w:p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其他：班长、团支部书记以外的其他班委、楼层长、寝室长、社团副社长及部长。</w:t>
      </w:r>
    </w:p>
    <w:p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担任社会职务以一学期为最低期限，社会服务取最高，各级别不累加。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42672"/>
    <w:rsid w:val="000050DA"/>
    <w:rsid w:val="0003232A"/>
    <w:rsid w:val="000420D0"/>
    <w:rsid w:val="00062BE4"/>
    <w:rsid w:val="000B2D43"/>
    <w:rsid w:val="000D03B1"/>
    <w:rsid w:val="000D7B67"/>
    <w:rsid w:val="000E1767"/>
    <w:rsid w:val="00107FE3"/>
    <w:rsid w:val="00122AD2"/>
    <w:rsid w:val="00125B36"/>
    <w:rsid w:val="001427AE"/>
    <w:rsid w:val="00153E39"/>
    <w:rsid w:val="001922B2"/>
    <w:rsid w:val="002157C8"/>
    <w:rsid w:val="00223500"/>
    <w:rsid w:val="00234FFA"/>
    <w:rsid w:val="002464D3"/>
    <w:rsid w:val="00250B45"/>
    <w:rsid w:val="002805A1"/>
    <w:rsid w:val="002A68C6"/>
    <w:rsid w:val="002D680A"/>
    <w:rsid w:val="00304AC8"/>
    <w:rsid w:val="00325A87"/>
    <w:rsid w:val="003354DD"/>
    <w:rsid w:val="0035021B"/>
    <w:rsid w:val="00364A16"/>
    <w:rsid w:val="00386DEE"/>
    <w:rsid w:val="003A691D"/>
    <w:rsid w:val="003C0B2B"/>
    <w:rsid w:val="003F3A01"/>
    <w:rsid w:val="00474BE0"/>
    <w:rsid w:val="004D390E"/>
    <w:rsid w:val="0050710D"/>
    <w:rsid w:val="00512FEA"/>
    <w:rsid w:val="00552473"/>
    <w:rsid w:val="005722BD"/>
    <w:rsid w:val="005A6C6A"/>
    <w:rsid w:val="005F00DC"/>
    <w:rsid w:val="005F4C13"/>
    <w:rsid w:val="006221E3"/>
    <w:rsid w:val="006629B2"/>
    <w:rsid w:val="0068234F"/>
    <w:rsid w:val="00690B0F"/>
    <w:rsid w:val="006C6A12"/>
    <w:rsid w:val="0070481B"/>
    <w:rsid w:val="00715349"/>
    <w:rsid w:val="00760090"/>
    <w:rsid w:val="0076110E"/>
    <w:rsid w:val="00787ACB"/>
    <w:rsid w:val="007A57A9"/>
    <w:rsid w:val="007D4C2F"/>
    <w:rsid w:val="007E29D6"/>
    <w:rsid w:val="007F24BE"/>
    <w:rsid w:val="00816DB1"/>
    <w:rsid w:val="0082460D"/>
    <w:rsid w:val="008265AB"/>
    <w:rsid w:val="008305DE"/>
    <w:rsid w:val="0084592F"/>
    <w:rsid w:val="00854DD4"/>
    <w:rsid w:val="00887F8D"/>
    <w:rsid w:val="008D07D4"/>
    <w:rsid w:val="008D69CD"/>
    <w:rsid w:val="008F1A49"/>
    <w:rsid w:val="0098332E"/>
    <w:rsid w:val="009A6117"/>
    <w:rsid w:val="009B3EB7"/>
    <w:rsid w:val="009D576A"/>
    <w:rsid w:val="009F3B47"/>
    <w:rsid w:val="00A133F2"/>
    <w:rsid w:val="00A16C5A"/>
    <w:rsid w:val="00A247F5"/>
    <w:rsid w:val="00A43126"/>
    <w:rsid w:val="00A64F01"/>
    <w:rsid w:val="00A93021"/>
    <w:rsid w:val="00B02FC4"/>
    <w:rsid w:val="00B12E4D"/>
    <w:rsid w:val="00B30C85"/>
    <w:rsid w:val="00B45395"/>
    <w:rsid w:val="00B50D3C"/>
    <w:rsid w:val="00B85805"/>
    <w:rsid w:val="00BF40F5"/>
    <w:rsid w:val="00BF41C2"/>
    <w:rsid w:val="00BF5DCA"/>
    <w:rsid w:val="00C01AD0"/>
    <w:rsid w:val="00C24962"/>
    <w:rsid w:val="00C45F93"/>
    <w:rsid w:val="00D2116F"/>
    <w:rsid w:val="00D24A18"/>
    <w:rsid w:val="00D40477"/>
    <w:rsid w:val="00D642D6"/>
    <w:rsid w:val="00D90541"/>
    <w:rsid w:val="00D968AC"/>
    <w:rsid w:val="00DC759E"/>
    <w:rsid w:val="00DD1613"/>
    <w:rsid w:val="00DE61F3"/>
    <w:rsid w:val="00DF132D"/>
    <w:rsid w:val="00DF27C9"/>
    <w:rsid w:val="00E13A86"/>
    <w:rsid w:val="00E959D2"/>
    <w:rsid w:val="00EC63B0"/>
    <w:rsid w:val="00EF5FE9"/>
    <w:rsid w:val="00F06658"/>
    <w:rsid w:val="00F07507"/>
    <w:rsid w:val="00F20AF4"/>
    <w:rsid w:val="00F25CD2"/>
    <w:rsid w:val="00F340A7"/>
    <w:rsid w:val="00F427BB"/>
    <w:rsid w:val="00F604A1"/>
    <w:rsid w:val="00F62F7D"/>
    <w:rsid w:val="00F922FB"/>
    <w:rsid w:val="00FD1EF7"/>
    <w:rsid w:val="013C057B"/>
    <w:rsid w:val="01826C15"/>
    <w:rsid w:val="0B05637C"/>
    <w:rsid w:val="1AE52EDC"/>
    <w:rsid w:val="3ED50E57"/>
    <w:rsid w:val="44F42672"/>
    <w:rsid w:val="50836FE8"/>
    <w:rsid w:val="5F50473C"/>
    <w:rsid w:val="6099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批注框文本 Char"/>
    <w:basedOn w:val="5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79460E-29D0-4951-AC58-97EDAEAFBD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333</Words>
  <Characters>1899</Characters>
  <Lines>15</Lines>
  <Paragraphs>4</Paragraphs>
  <TotalTime>3</TotalTime>
  <ScaleCrop>false</ScaleCrop>
  <LinksUpToDate>false</LinksUpToDate>
  <CharactersWithSpaces>2228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2017-09-11T06:49:00Z</dcterms:created>
  <dc:creator>gp</dc:creator>
  <cp:lastModifiedBy>Administrator</cp:lastModifiedBy>
  <dcterms:modified xsi:type="dcterms:W3CDTF">2018-09-11T00:19:16Z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